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6C" w:rsidRDefault="00D3386C" w:rsidP="000C10B4">
      <w:pPr>
        <w:shd w:val="clear" w:color="auto" w:fill="FFFFFF"/>
        <w:spacing w:after="0" w:line="240" w:lineRule="auto"/>
        <w:jc w:val="center"/>
        <w:rPr>
          <w:i/>
        </w:rPr>
      </w:pPr>
    </w:p>
    <w:p w:rsidR="00D3386C" w:rsidRDefault="00D3386C" w:rsidP="000C10B4">
      <w:pPr>
        <w:shd w:val="clear" w:color="auto" w:fill="FFFFFF"/>
        <w:spacing w:after="0" w:line="240" w:lineRule="auto"/>
        <w:jc w:val="center"/>
        <w:rPr>
          <w:i/>
        </w:rPr>
      </w:pPr>
    </w:p>
    <w:p w:rsidR="004502ED" w:rsidRDefault="004502ED" w:rsidP="004502ED">
      <w:pPr>
        <w:jc w:val="center"/>
        <w:rPr>
          <w:rStyle w:val="authorortitle"/>
        </w:rPr>
      </w:pPr>
      <w:r w:rsidRPr="004502ED">
        <w:rPr>
          <w:i/>
          <w:sz w:val="32"/>
          <w:szCs w:val="32"/>
        </w:rPr>
        <w:t xml:space="preserve">“There's a lot of difference between listening and hearing.” </w:t>
      </w:r>
      <w:r w:rsidRPr="004502ED">
        <w:rPr>
          <w:i/>
          <w:sz w:val="32"/>
          <w:szCs w:val="32"/>
        </w:rPr>
        <w:br/>
      </w:r>
      <w:r>
        <w:t xml:space="preserve">― </w:t>
      </w:r>
      <w:r>
        <w:rPr>
          <w:rStyle w:val="authorortitle"/>
        </w:rPr>
        <w:t>G. K. Chesterton</w:t>
      </w:r>
    </w:p>
    <w:p w:rsidR="00ED3732" w:rsidRDefault="00ED3732" w:rsidP="003E28B9">
      <w:pPr>
        <w:jc w:val="both"/>
        <w:rPr>
          <w:sz w:val="24"/>
          <w:szCs w:val="24"/>
        </w:rPr>
      </w:pPr>
      <w:r w:rsidRPr="003E28B9">
        <w:rPr>
          <w:sz w:val="24"/>
          <w:szCs w:val="24"/>
        </w:rPr>
        <w:t>Objective:</w:t>
      </w:r>
      <w:r w:rsidR="00B02BFA" w:rsidRPr="003E28B9">
        <w:rPr>
          <w:sz w:val="24"/>
          <w:szCs w:val="24"/>
        </w:rPr>
        <w:t xml:space="preserve"> To provide an opportunity for</w:t>
      </w:r>
      <w:r w:rsidR="00B74C9D" w:rsidRPr="003E28B9">
        <w:rPr>
          <w:sz w:val="24"/>
          <w:szCs w:val="24"/>
        </w:rPr>
        <w:t xml:space="preserve"> interested</w:t>
      </w:r>
      <w:r w:rsidR="00B02BFA" w:rsidRPr="003E28B9">
        <w:rPr>
          <w:sz w:val="24"/>
          <w:szCs w:val="24"/>
        </w:rPr>
        <w:t xml:space="preserve"> F.L.A.S.H. participants to listen to </w:t>
      </w:r>
      <w:r w:rsidR="001721D5" w:rsidRPr="003E28B9">
        <w:rPr>
          <w:sz w:val="24"/>
          <w:szCs w:val="24"/>
        </w:rPr>
        <w:t xml:space="preserve">various chorus </w:t>
      </w:r>
      <w:r w:rsidR="00B74C9D" w:rsidRPr="003E28B9">
        <w:rPr>
          <w:sz w:val="24"/>
          <w:szCs w:val="24"/>
        </w:rPr>
        <w:t xml:space="preserve">competition </w:t>
      </w:r>
      <w:r w:rsidR="00B02BFA" w:rsidRPr="003E28B9">
        <w:rPr>
          <w:sz w:val="24"/>
          <w:szCs w:val="24"/>
        </w:rPr>
        <w:t>performances</w:t>
      </w:r>
      <w:r w:rsidR="001721D5" w:rsidRPr="003E28B9">
        <w:rPr>
          <w:sz w:val="24"/>
          <w:szCs w:val="24"/>
        </w:rPr>
        <w:t xml:space="preserve"> and analyze and discuss</w:t>
      </w:r>
      <w:r w:rsidR="00B02BFA" w:rsidRPr="003E28B9">
        <w:rPr>
          <w:sz w:val="24"/>
          <w:szCs w:val="24"/>
        </w:rPr>
        <w:t xml:space="preserve"> the </w:t>
      </w:r>
      <w:r w:rsidR="000C10B4" w:rsidRPr="003E28B9">
        <w:rPr>
          <w:sz w:val="24"/>
          <w:szCs w:val="24"/>
        </w:rPr>
        <w:t>elements which</w:t>
      </w:r>
      <w:r w:rsidR="001721D5" w:rsidRPr="003E28B9">
        <w:rPr>
          <w:sz w:val="24"/>
          <w:szCs w:val="24"/>
        </w:rPr>
        <w:t xml:space="preserve"> make the performances more </w:t>
      </w:r>
      <w:r w:rsidR="000C10B4" w:rsidRPr="003E28B9">
        <w:rPr>
          <w:sz w:val="24"/>
          <w:szCs w:val="24"/>
        </w:rPr>
        <w:t xml:space="preserve">successful </w:t>
      </w:r>
      <w:r w:rsidR="00B74C9D" w:rsidRPr="003E28B9">
        <w:rPr>
          <w:sz w:val="24"/>
          <w:szCs w:val="24"/>
        </w:rPr>
        <w:t>or less successful for the Barbershop Style.</w:t>
      </w:r>
    </w:p>
    <w:p w:rsidR="003E28B9" w:rsidRPr="003E28B9" w:rsidRDefault="003E28B9" w:rsidP="00ED3732">
      <w:pPr>
        <w:rPr>
          <w:sz w:val="25"/>
          <w:szCs w:val="25"/>
        </w:rPr>
      </w:pPr>
    </w:p>
    <w:p w:rsidR="00ED3732" w:rsidRPr="003E28B9" w:rsidRDefault="003E28B9" w:rsidP="003E28B9">
      <w:pPr>
        <w:ind w:left="1710"/>
        <w:rPr>
          <w:sz w:val="28"/>
          <w:szCs w:val="28"/>
        </w:rPr>
      </w:pPr>
      <w:r w:rsidRPr="003E28B9">
        <w:rPr>
          <w:sz w:val="28"/>
          <w:szCs w:val="28"/>
        </w:rPr>
        <w:sym w:font="Webdings" w:char="F0AF"/>
      </w:r>
      <w:r w:rsidR="00A321C2" w:rsidRPr="003E28B9">
        <w:rPr>
          <w:sz w:val="28"/>
          <w:szCs w:val="28"/>
        </w:rPr>
        <w:t xml:space="preserve">The Singer: </w:t>
      </w:r>
      <w:r w:rsidR="00ED3732" w:rsidRPr="003E28B9">
        <w:rPr>
          <w:sz w:val="28"/>
          <w:szCs w:val="28"/>
        </w:rPr>
        <w:t>Vocal Skills</w:t>
      </w:r>
    </w:p>
    <w:p w:rsidR="00ED3732" w:rsidRPr="003E28B9" w:rsidRDefault="00ED3732" w:rsidP="003E28B9">
      <w:pPr>
        <w:ind w:left="2880"/>
        <w:rPr>
          <w:sz w:val="24"/>
          <w:szCs w:val="24"/>
        </w:rPr>
      </w:pPr>
      <w:proofErr w:type="gramStart"/>
      <w:r w:rsidRPr="003E28B9">
        <w:rPr>
          <w:sz w:val="24"/>
          <w:szCs w:val="24"/>
        </w:rPr>
        <w:t>Breath</w:t>
      </w:r>
      <w:proofErr w:type="gramEnd"/>
      <w:r w:rsidRPr="003E28B9">
        <w:rPr>
          <w:sz w:val="24"/>
          <w:szCs w:val="24"/>
        </w:rPr>
        <w:t xml:space="preserve"> Support</w:t>
      </w:r>
    </w:p>
    <w:p w:rsidR="00ED3732" w:rsidRPr="003E28B9" w:rsidRDefault="00ED3732" w:rsidP="003E28B9">
      <w:pPr>
        <w:ind w:left="2880"/>
        <w:rPr>
          <w:sz w:val="24"/>
          <w:szCs w:val="24"/>
        </w:rPr>
      </w:pPr>
      <w:r w:rsidRPr="003E28B9">
        <w:rPr>
          <w:sz w:val="24"/>
          <w:szCs w:val="24"/>
        </w:rPr>
        <w:t>Vocal Production</w:t>
      </w:r>
      <w:r w:rsidR="00E554CA" w:rsidRPr="003E28B9">
        <w:rPr>
          <w:sz w:val="24"/>
          <w:szCs w:val="24"/>
        </w:rPr>
        <w:t xml:space="preserve"> and Resonance</w:t>
      </w:r>
    </w:p>
    <w:p w:rsidR="00ED3732" w:rsidRPr="003E28B9" w:rsidRDefault="003E28B9" w:rsidP="003E28B9">
      <w:pPr>
        <w:ind w:left="1710"/>
        <w:rPr>
          <w:sz w:val="28"/>
          <w:szCs w:val="28"/>
        </w:rPr>
      </w:pPr>
      <w:r w:rsidRPr="003E28B9">
        <w:rPr>
          <w:sz w:val="28"/>
          <w:szCs w:val="28"/>
        </w:rPr>
        <w:sym w:font="Webdings" w:char="F0AF"/>
      </w:r>
      <w:r w:rsidR="00A321C2" w:rsidRPr="003E28B9">
        <w:rPr>
          <w:sz w:val="28"/>
          <w:szCs w:val="28"/>
        </w:rPr>
        <w:t xml:space="preserve">The Unit: </w:t>
      </w:r>
      <w:r w:rsidR="00ED3732" w:rsidRPr="003E28B9">
        <w:rPr>
          <w:sz w:val="28"/>
          <w:szCs w:val="28"/>
        </w:rPr>
        <w:t>Accuracy and Tuning</w:t>
      </w:r>
    </w:p>
    <w:p w:rsidR="00ED3732" w:rsidRPr="003E28B9" w:rsidRDefault="00ED3732" w:rsidP="003E28B9">
      <w:pPr>
        <w:ind w:left="2880"/>
        <w:rPr>
          <w:sz w:val="24"/>
          <w:szCs w:val="24"/>
        </w:rPr>
      </w:pPr>
      <w:r w:rsidRPr="003E28B9">
        <w:rPr>
          <w:sz w:val="24"/>
          <w:szCs w:val="24"/>
        </w:rPr>
        <w:t>Notes/Words</w:t>
      </w:r>
    </w:p>
    <w:p w:rsidR="00ED3732" w:rsidRPr="003E28B9" w:rsidRDefault="00ED3732" w:rsidP="003E28B9">
      <w:pPr>
        <w:ind w:left="2880"/>
        <w:rPr>
          <w:sz w:val="24"/>
          <w:szCs w:val="24"/>
        </w:rPr>
      </w:pPr>
      <w:r w:rsidRPr="003E28B9">
        <w:rPr>
          <w:sz w:val="24"/>
          <w:szCs w:val="24"/>
        </w:rPr>
        <w:t>Intonation</w:t>
      </w:r>
    </w:p>
    <w:p w:rsidR="00ED3732" w:rsidRPr="003E28B9" w:rsidRDefault="003E28B9" w:rsidP="003E28B9">
      <w:pPr>
        <w:ind w:left="1710"/>
        <w:rPr>
          <w:sz w:val="28"/>
          <w:szCs w:val="28"/>
        </w:rPr>
      </w:pPr>
      <w:r w:rsidRPr="003E28B9">
        <w:rPr>
          <w:sz w:val="28"/>
          <w:szCs w:val="28"/>
        </w:rPr>
        <w:sym w:font="Webdings" w:char="F0AF"/>
      </w:r>
      <w:r w:rsidR="00A321C2" w:rsidRPr="003E28B9">
        <w:rPr>
          <w:sz w:val="28"/>
          <w:szCs w:val="28"/>
        </w:rPr>
        <w:t xml:space="preserve">The Style: </w:t>
      </w:r>
      <w:r w:rsidR="00ED3732" w:rsidRPr="003E28B9">
        <w:rPr>
          <w:sz w:val="28"/>
          <w:szCs w:val="28"/>
        </w:rPr>
        <w:t>Balance</w:t>
      </w:r>
      <w:r w:rsidR="00A321C2" w:rsidRPr="003E28B9">
        <w:rPr>
          <w:sz w:val="28"/>
          <w:szCs w:val="28"/>
        </w:rPr>
        <w:t xml:space="preserve">, </w:t>
      </w:r>
      <w:r w:rsidR="00ED3732" w:rsidRPr="003E28B9">
        <w:rPr>
          <w:sz w:val="28"/>
          <w:szCs w:val="28"/>
        </w:rPr>
        <w:t>Blend</w:t>
      </w:r>
      <w:r w:rsidR="00A321C2" w:rsidRPr="003E28B9">
        <w:rPr>
          <w:sz w:val="28"/>
          <w:szCs w:val="28"/>
        </w:rPr>
        <w:t xml:space="preserve"> and Barbershop</w:t>
      </w:r>
    </w:p>
    <w:p w:rsidR="00ED3732" w:rsidRPr="003E28B9" w:rsidRDefault="00ED3732" w:rsidP="003E28B9">
      <w:pPr>
        <w:ind w:left="2880"/>
        <w:rPr>
          <w:sz w:val="24"/>
          <w:szCs w:val="24"/>
        </w:rPr>
      </w:pPr>
      <w:r w:rsidRPr="003E28B9">
        <w:rPr>
          <w:sz w:val="24"/>
          <w:szCs w:val="24"/>
        </w:rPr>
        <w:t>Cone-shaped Sound</w:t>
      </w:r>
    </w:p>
    <w:p w:rsidR="00361E0B" w:rsidRPr="003E28B9" w:rsidRDefault="00361E0B" w:rsidP="003E28B9">
      <w:pPr>
        <w:ind w:left="2880"/>
        <w:rPr>
          <w:sz w:val="24"/>
          <w:szCs w:val="24"/>
        </w:rPr>
      </w:pPr>
      <w:r w:rsidRPr="003E28B9">
        <w:rPr>
          <w:sz w:val="24"/>
          <w:szCs w:val="24"/>
        </w:rPr>
        <w:t>Lock and Ring</w:t>
      </w:r>
    </w:p>
    <w:p w:rsidR="00E554CA" w:rsidRPr="003E28B9" w:rsidRDefault="00E554CA" w:rsidP="003E28B9">
      <w:pPr>
        <w:ind w:left="2880"/>
        <w:rPr>
          <w:sz w:val="24"/>
          <w:szCs w:val="24"/>
        </w:rPr>
      </w:pPr>
      <w:r w:rsidRPr="003E28B9">
        <w:rPr>
          <w:sz w:val="24"/>
          <w:szCs w:val="24"/>
        </w:rPr>
        <w:t>Tempo</w:t>
      </w:r>
      <w:r w:rsidR="009312C1" w:rsidRPr="003E28B9">
        <w:rPr>
          <w:sz w:val="24"/>
          <w:szCs w:val="24"/>
        </w:rPr>
        <w:t xml:space="preserve">, Pulse and </w:t>
      </w:r>
      <w:r w:rsidRPr="003E28B9">
        <w:rPr>
          <w:sz w:val="24"/>
          <w:szCs w:val="24"/>
        </w:rPr>
        <w:t>Forward Motion</w:t>
      </w:r>
    </w:p>
    <w:p w:rsidR="009312C1" w:rsidRPr="003E28B9" w:rsidRDefault="009312C1" w:rsidP="003E28B9">
      <w:pPr>
        <w:ind w:left="2880"/>
        <w:rPr>
          <w:sz w:val="24"/>
          <w:szCs w:val="24"/>
        </w:rPr>
      </w:pPr>
      <w:r w:rsidRPr="003E28B9">
        <w:rPr>
          <w:sz w:val="24"/>
          <w:szCs w:val="24"/>
        </w:rPr>
        <w:t>Vocal Energy</w:t>
      </w:r>
    </w:p>
    <w:p w:rsidR="00A321C2" w:rsidRPr="003E28B9" w:rsidRDefault="009312C1" w:rsidP="003E28B9">
      <w:pPr>
        <w:ind w:left="2880"/>
        <w:rPr>
          <w:sz w:val="24"/>
          <w:szCs w:val="24"/>
        </w:rPr>
      </w:pPr>
      <w:r w:rsidRPr="003E28B9">
        <w:rPr>
          <w:sz w:val="24"/>
          <w:szCs w:val="24"/>
        </w:rPr>
        <w:t xml:space="preserve">Barbershop </w:t>
      </w:r>
      <w:r w:rsidR="00A321C2" w:rsidRPr="003E28B9">
        <w:rPr>
          <w:sz w:val="24"/>
          <w:szCs w:val="24"/>
        </w:rPr>
        <w:t>Embellishments</w:t>
      </w:r>
    </w:p>
    <w:p w:rsidR="00A321C2" w:rsidRPr="003E28B9" w:rsidRDefault="003E28B9" w:rsidP="003E28B9">
      <w:pPr>
        <w:ind w:left="1710"/>
        <w:rPr>
          <w:sz w:val="28"/>
          <w:szCs w:val="28"/>
        </w:rPr>
      </w:pPr>
      <w:r w:rsidRPr="003E28B9">
        <w:rPr>
          <w:sz w:val="28"/>
          <w:szCs w:val="28"/>
        </w:rPr>
        <w:sym w:font="Webdings" w:char="F0AF"/>
      </w:r>
      <w:r w:rsidR="00A321C2" w:rsidRPr="003E28B9">
        <w:rPr>
          <w:sz w:val="28"/>
          <w:szCs w:val="28"/>
        </w:rPr>
        <w:t>The Plan: Phrasing and Expressive Singing</w:t>
      </w:r>
    </w:p>
    <w:p w:rsidR="00ED3732" w:rsidRPr="003E28B9" w:rsidRDefault="00ED3732" w:rsidP="003E28B9">
      <w:pPr>
        <w:ind w:left="2880"/>
        <w:rPr>
          <w:sz w:val="24"/>
          <w:szCs w:val="24"/>
        </w:rPr>
      </w:pPr>
      <w:r w:rsidRPr="003E28B9">
        <w:rPr>
          <w:sz w:val="24"/>
          <w:szCs w:val="24"/>
        </w:rPr>
        <w:t>Synchronization and Alignment</w:t>
      </w:r>
    </w:p>
    <w:p w:rsidR="00A321C2" w:rsidRPr="003E28B9" w:rsidRDefault="00ED3732" w:rsidP="003E28B9">
      <w:pPr>
        <w:ind w:left="2880"/>
        <w:rPr>
          <w:sz w:val="24"/>
          <w:szCs w:val="24"/>
        </w:rPr>
      </w:pPr>
      <w:r w:rsidRPr="003E28B9">
        <w:rPr>
          <w:sz w:val="24"/>
          <w:szCs w:val="24"/>
        </w:rPr>
        <w:t>Vowel Matching</w:t>
      </w:r>
      <w:r w:rsidR="00E554CA" w:rsidRPr="003E28B9">
        <w:rPr>
          <w:sz w:val="24"/>
          <w:szCs w:val="24"/>
        </w:rPr>
        <w:t xml:space="preserve"> and Uniformity</w:t>
      </w:r>
    </w:p>
    <w:p w:rsidR="00ED3732" w:rsidRPr="003E28B9" w:rsidRDefault="00B02BFA" w:rsidP="003E28B9">
      <w:pPr>
        <w:ind w:left="2880"/>
        <w:rPr>
          <w:sz w:val="24"/>
          <w:szCs w:val="24"/>
        </w:rPr>
      </w:pPr>
      <w:r w:rsidRPr="003E28B9">
        <w:rPr>
          <w:sz w:val="24"/>
          <w:szCs w:val="24"/>
        </w:rPr>
        <w:t>Dynamic Range</w:t>
      </w:r>
    </w:p>
    <w:p w:rsidR="00876B0A" w:rsidRDefault="00361E0B" w:rsidP="00FC7466">
      <w:pPr>
        <w:ind w:left="2880"/>
        <w:rPr>
          <w:sz w:val="24"/>
          <w:szCs w:val="24"/>
        </w:rPr>
      </w:pPr>
      <w:r w:rsidRPr="003E28B9">
        <w:rPr>
          <w:sz w:val="24"/>
          <w:szCs w:val="24"/>
        </w:rPr>
        <w:t xml:space="preserve">Creativity, </w:t>
      </w:r>
      <w:r w:rsidR="00A321C2" w:rsidRPr="003E28B9">
        <w:rPr>
          <w:sz w:val="24"/>
          <w:szCs w:val="24"/>
        </w:rPr>
        <w:t>Characterization and Finesse</w:t>
      </w:r>
      <w:r w:rsidR="00876B0A">
        <w:rPr>
          <w:sz w:val="24"/>
          <w:szCs w:val="24"/>
        </w:rPr>
        <w:br w:type="page"/>
      </w:r>
    </w:p>
    <w:p w:rsidR="00A321C2" w:rsidRPr="002F0D3B" w:rsidRDefault="00A321C2" w:rsidP="003E28B9">
      <w:pPr>
        <w:ind w:left="2880"/>
        <w:rPr>
          <w:sz w:val="24"/>
          <w:szCs w:val="24"/>
        </w:rPr>
      </w:pPr>
    </w:p>
    <w:p w:rsidR="003737E0" w:rsidRPr="004502ED" w:rsidRDefault="003737E0" w:rsidP="003737E0">
      <w:pPr>
        <w:ind w:left="1800"/>
        <w:rPr>
          <w:i/>
          <w:sz w:val="30"/>
          <w:szCs w:val="30"/>
        </w:rPr>
      </w:pPr>
      <w:r w:rsidRPr="004502ED">
        <w:rPr>
          <w:i/>
          <w:sz w:val="30"/>
          <w:szCs w:val="30"/>
        </w:rPr>
        <w:t xml:space="preserve">Excerpt from </w:t>
      </w:r>
      <w:r w:rsidRPr="004502ED">
        <w:rPr>
          <w:i/>
          <w:sz w:val="30"/>
          <w:szCs w:val="30"/>
          <w:u w:val="single"/>
        </w:rPr>
        <w:t xml:space="preserve">Basic Criteria </w:t>
      </w:r>
      <w:proofErr w:type="gramStart"/>
      <w:r w:rsidRPr="004502ED">
        <w:rPr>
          <w:i/>
          <w:sz w:val="30"/>
          <w:szCs w:val="30"/>
          <w:u w:val="single"/>
        </w:rPr>
        <w:t>For</w:t>
      </w:r>
      <w:proofErr w:type="gramEnd"/>
      <w:r w:rsidRPr="004502ED">
        <w:rPr>
          <w:i/>
          <w:sz w:val="30"/>
          <w:szCs w:val="30"/>
          <w:u w:val="single"/>
        </w:rPr>
        <w:t xml:space="preserve"> Public Performance</w:t>
      </w:r>
    </w:p>
    <w:p w:rsidR="003737E0" w:rsidRPr="002F0D3B" w:rsidRDefault="003737E0" w:rsidP="003737E0">
      <w:pPr>
        <w:rPr>
          <w:sz w:val="30"/>
          <w:szCs w:val="30"/>
        </w:rPr>
      </w:pPr>
      <w:r w:rsidRPr="002F0D3B">
        <w:rPr>
          <w:sz w:val="30"/>
          <w:szCs w:val="30"/>
        </w:rPr>
        <w:t>Performance</w:t>
      </w:r>
    </w:p>
    <w:p w:rsidR="003737E0" w:rsidRPr="002F0D3B" w:rsidRDefault="003737E0" w:rsidP="003737E0">
      <w:pPr>
        <w:rPr>
          <w:sz w:val="26"/>
          <w:szCs w:val="26"/>
        </w:rPr>
      </w:pPr>
      <w:r w:rsidRPr="002F0D3B">
        <w:rPr>
          <w:sz w:val="26"/>
          <w:szCs w:val="26"/>
        </w:rPr>
        <w:t>Musical Performance</w:t>
      </w:r>
    </w:p>
    <w:p w:rsidR="003737E0" w:rsidRPr="002F0D3B" w:rsidRDefault="003737E0" w:rsidP="003737E0">
      <w:pPr>
        <w:rPr>
          <w:sz w:val="26"/>
          <w:szCs w:val="26"/>
        </w:rPr>
      </w:pPr>
      <w:r w:rsidRPr="002F0D3B">
        <w:rPr>
          <w:sz w:val="26"/>
          <w:szCs w:val="26"/>
        </w:rPr>
        <w:t>Performing groups and their audiences enjoy variety (including novelty or comedy songs, solos, and songs with modern chords) in a performance.</w:t>
      </w:r>
    </w:p>
    <w:p w:rsidR="003737E0" w:rsidRPr="002F0D3B" w:rsidRDefault="003737E0" w:rsidP="003737E0">
      <w:pPr>
        <w:pStyle w:val="Heading2"/>
        <w:rPr>
          <w:rFonts w:asciiTheme="minorHAnsi" w:eastAsiaTheme="minorHAnsi" w:hAnsiTheme="minorHAnsi" w:cstheme="minorBidi"/>
          <w:b w:val="0"/>
          <w:sz w:val="26"/>
          <w:szCs w:val="26"/>
        </w:rPr>
      </w:pPr>
      <w:r w:rsidRPr="002F0D3B">
        <w:rPr>
          <w:rFonts w:asciiTheme="minorHAnsi" w:eastAsiaTheme="minorHAnsi" w:hAnsiTheme="minorHAnsi" w:cstheme="minorBidi"/>
          <w:b w:val="0"/>
          <w:sz w:val="26"/>
          <w:szCs w:val="26"/>
        </w:rPr>
        <w:t>However, the performance should include predominant use of barbershop arrangements sung in barbershop style as defined in the Judging Category Description Book.</w:t>
      </w:r>
      <w:r w:rsidRPr="002F0D3B">
        <w:rPr>
          <w:rFonts w:asciiTheme="minorHAnsi" w:hAnsiTheme="minorHAnsi"/>
          <w:b w:val="0"/>
          <w:sz w:val="26"/>
          <w:szCs w:val="26"/>
        </w:rPr>
        <w:t xml:space="preserve"> (The JCDB is </w:t>
      </w:r>
      <w:r w:rsidR="002F0D3B" w:rsidRPr="002F0D3B">
        <w:rPr>
          <w:rFonts w:asciiTheme="minorHAnsi" w:hAnsiTheme="minorHAnsi"/>
          <w:b w:val="0"/>
          <w:sz w:val="26"/>
          <w:szCs w:val="26"/>
        </w:rPr>
        <w:t xml:space="preserve">available to all members and is </w:t>
      </w:r>
      <w:r w:rsidRPr="002F0D3B">
        <w:rPr>
          <w:rFonts w:asciiTheme="minorHAnsi" w:hAnsiTheme="minorHAnsi"/>
          <w:b w:val="0"/>
          <w:sz w:val="26"/>
          <w:szCs w:val="26"/>
        </w:rPr>
        <w:t xml:space="preserve">located </w:t>
      </w:r>
      <w:r w:rsidRPr="002F0D3B">
        <w:rPr>
          <w:rFonts w:asciiTheme="minorHAnsi" w:eastAsiaTheme="minorHAnsi" w:hAnsiTheme="minorHAnsi" w:cstheme="minorBidi"/>
          <w:b w:val="0"/>
          <w:sz w:val="26"/>
          <w:szCs w:val="26"/>
        </w:rPr>
        <w:t xml:space="preserve">in the music portion of the Sweet </w:t>
      </w:r>
      <w:proofErr w:type="spellStart"/>
      <w:r w:rsidRPr="002F0D3B">
        <w:rPr>
          <w:rFonts w:asciiTheme="minorHAnsi" w:eastAsiaTheme="minorHAnsi" w:hAnsiTheme="minorHAnsi" w:cstheme="minorBidi"/>
          <w:b w:val="0"/>
          <w:sz w:val="26"/>
          <w:szCs w:val="26"/>
        </w:rPr>
        <w:t>Adelines</w:t>
      </w:r>
      <w:proofErr w:type="spellEnd"/>
      <w:r w:rsidRPr="002F0D3B">
        <w:rPr>
          <w:rFonts w:asciiTheme="minorHAnsi" w:eastAsiaTheme="minorHAnsi" w:hAnsiTheme="minorHAnsi" w:cstheme="minorBidi"/>
          <w:b w:val="0"/>
          <w:sz w:val="26"/>
          <w:szCs w:val="26"/>
        </w:rPr>
        <w:t xml:space="preserve"> International Members Only Education Center.)</w:t>
      </w:r>
    </w:p>
    <w:p w:rsidR="003737E0" w:rsidRPr="002F0D3B" w:rsidRDefault="003737E0" w:rsidP="003737E0">
      <w:pPr>
        <w:jc w:val="center"/>
        <w:rPr>
          <w:sz w:val="26"/>
          <w:szCs w:val="26"/>
        </w:rPr>
      </w:pPr>
      <w:r w:rsidRPr="002F0D3B">
        <w:rPr>
          <w:sz w:val="26"/>
          <w:szCs w:val="26"/>
        </w:rPr>
        <w:t>Public performances should include the following musical skills:</w:t>
      </w:r>
    </w:p>
    <w:p w:rsidR="003737E0" w:rsidRPr="002F0D3B" w:rsidRDefault="003737E0" w:rsidP="003737E0">
      <w:pPr>
        <w:jc w:val="center"/>
        <w:rPr>
          <w:sz w:val="26"/>
          <w:szCs w:val="26"/>
        </w:rPr>
      </w:pPr>
      <w:r w:rsidRPr="002F0D3B">
        <w:rPr>
          <w:sz w:val="26"/>
          <w:szCs w:val="26"/>
        </w:rPr>
        <w:t>Correct notes and words</w:t>
      </w:r>
    </w:p>
    <w:p w:rsidR="003737E0" w:rsidRPr="002F0D3B" w:rsidRDefault="003737E0" w:rsidP="003737E0">
      <w:pPr>
        <w:jc w:val="center"/>
        <w:rPr>
          <w:sz w:val="26"/>
          <w:szCs w:val="26"/>
        </w:rPr>
      </w:pPr>
      <w:r w:rsidRPr="002F0D3B">
        <w:rPr>
          <w:sz w:val="26"/>
          <w:szCs w:val="26"/>
        </w:rPr>
        <w:t>In sync and in tune</w:t>
      </w:r>
    </w:p>
    <w:p w:rsidR="003737E0" w:rsidRPr="002F0D3B" w:rsidRDefault="003737E0" w:rsidP="003737E0">
      <w:pPr>
        <w:jc w:val="center"/>
        <w:rPr>
          <w:sz w:val="26"/>
          <w:szCs w:val="26"/>
        </w:rPr>
      </w:pPr>
      <w:r w:rsidRPr="002F0D3B">
        <w:rPr>
          <w:sz w:val="26"/>
          <w:szCs w:val="26"/>
        </w:rPr>
        <w:t>Energy and forward motion</w:t>
      </w:r>
    </w:p>
    <w:p w:rsidR="003737E0" w:rsidRDefault="003737E0" w:rsidP="003737E0">
      <w:pPr>
        <w:autoSpaceDE w:val="0"/>
        <w:autoSpaceDN w:val="0"/>
        <w:adjustRightInd w:val="0"/>
        <w:spacing w:after="0" w:line="240" w:lineRule="auto"/>
        <w:rPr>
          <w:rFonts w:eastAsia="Noir-et-Blanc,Bold" w:cs="Palatino"/>
          <w:color w:val="4D4D4D"/>
          <w:sz w:val="24"/>
          <w:szCs w:val="24"/>
        </w:rPr>
      </w:pPr>
    </w:p>
    <w:p w:rsidR="002F0D3B" w:rsidRPr="002F0D3B" w:rsidRDefault="002F0D3B" w:rsidP="003737E0">
      <w:pPr>
        <w:autoSpaceDE w:val="0"/>
        <w:autoSpaceDN w:val="0"/>
        <w:adjustRightInd w:val="0"/>
        <w:spacing w:after="0" w:line="240" w:lineRule="auto"/>
        <w:rPr>
          <w:rFonts w:eastAsia="Noir-et-Blanc,Bold" w:cs="Palatino"/>
          <w:color w:val="4D4D4D"/>
          <w:sz w:val="24"/>
          <w:szCs w:val="24"/>
        </w:rPr>
      </w:pPr>
    </w:p>
    <w:p w:rsidR="004502ED" w:rsidRDefault="004502ED" w:rsidP="004502ED">
      <w:pPr>
        <w:ind w:left="1800"/>
        <w:rPr>
          <w:i/>
          <w:sz w:val="30"/>
          <w:szCs w:val="30"/>
        </w:rPr>
      </w:pPr>
    </w:p>
    <w:p w:rsidR="00251F07" w:rsidRPr="004502ED" w:rsidRDefault="002F0D3B" w:rsidP="004502ED">
      <w:pPr>
        <w:ind w:left="1800"/>
        <w:rPr>
          <w:i/>
          <w:sz w:val="30"/>
          <w:szCs w:val="30"/>
        </w:rPr>
      </w:pPr>
      <w:r w:rsidRPr="004502ED">
        <w:rPr>
          <w:i/>
          <w:sz w:val="30"/>
          <w:szCs w:val="30"/>
        </w:rPr>
        <w:t>Advice for taking the</w:t>
      </w:r>
      <w:r w:rsidR="003737E0" w:rsidRPr="004502ED">
        <w:rPr>
          <w:i/>
          <w:sz w:val="30"/>
          <w:szCs w:val="30"/>
        </w:rPr>
        <w:t xml:space="preserve"> DCP</w:t>
      </w:r>
      <w:r w:rsidRPr="004502ED">
        <w:rPr>
          <w:i/>
          <w:sz w:val="30"/>
          <w:szCs w:val="30"/>
        </w:rPr>
        <w:t xml:space="preserve"> Analytical Listening</w:t>
      </w:r>
      <w:r w:rsidR="00251F07" w:rsidRPr="004502ED">
        <w:rPr>
          <w:i/>
          <w:sz w:val="30"/>
          <w:szCs w:val="30"/>
        </w:rPr>
        <w:t xml:space="preserve"> Test</w:t>
      </w:r>
      <w:r w:rsidR="003737E0" w:rsidRPr="004502ED">
        <w:rPr>
          <w:i/>
          <w:sz w:val="30"/>
          <w:szCs w:val="30"/>
        </w:rPr>
        <w:t>!</w:t>
      </w:r>
    </w:p>
    <w:p w:rsidR="00251F07" w:rsidRPr="004502ED" w:rsidRDefault="00251F07" w:rsidP="004502ED">
      <w:pPr>
        <w:pStyle w:val="ListParagraph"/>
        <w:numPr>
          <w:ilvl w:val="0"/>
          <w:numId w:val="14"/>
        </w:numPr>
        <w:spacing w:after="0" w:line="240" w:lineRule="auto"/>
        <w:rPr>
          <w:sz w:val="30"/>
          <w:szCs w:val="30"/>
        </w:rPr>
      </w:pPr>
      <w:r w:rsidRPr="004502ED">
        <w:rPr>
          <w:sz w:val="30"/>
          <w:szCs w:val="30"/>
        </w:rPr>
        <w:t>Read each question thoroughly for general topic or focus.</w:t>
      </w:r>
    </w:p>
    <w:p w:rsidR="00251F07" w:rsidRPr="004502ED" w:rsidRDefault="00251F07" w:rsidP="004502ED">
      <w:pPr>
        <w:pStyle w:val="ListParagraph"/>
        <w:numPr>
          <w:ilvl w:val="0"/>
          <w:numId w:val="14"/>
        </w:numPr>
        <w:spacing w:after="0" w:line="240" w:lineRule="auto"/>
        <w:rPr>
          <w:sz w:val="30"/>
          <w:szCs w:val="30"/>
        </w:rPr>
      </w:pPr>
      <w:r w:rsidRPr="004502ED">
        <w:rPr>
          <w:sz w:val="30"/>
          <w:szCs w:val="30"/>
        </w:rPr>
        <w:t>Read all the answers.</w:t>
      </w:r>
    </w:p>
    <w:p w:rsidR="00251F07" w:rsidRPr="004502ED" w:rsidRDefault="00251F07" w:rsidP="004502ED">
      <w:pPr>
        <w:pStyle w:val="ListParagraph"/>
        <w:numPr>
          <w:ilvl w:val="0"/>
          <w:numId w:val="14"/>
        </w:numPr>
        <w:spacing w:after="0" w:line="240" w:lineRule="auto"/>
        <w:rPr>
          <w:sz w:val="30"/>
          <w:szCs w:val="30"/>
        </w:rPr>
      </w:pPr>
      <w:r w:rsidRPr="004502ED">
        <w:rPr>
          <w:sz w:val="30"/>
          <w:szCs w:val="30"/>
        </w:rPr>
        <w:t>Listen to the selection.</w:t>
      </w:r>
    </w:p>
    <w:p w:rsidR="00251F07" w:rsidRPr="004502ED" w:rsidRDefault="00251F07" w:rsidP="004502ED">
      <w:pPr>
        <w:pStyle w:val="ListParagraph"/>
        <w:numPr>
          <w:ilvl w:val="0"/>
          <w:numId w:val="14"/>
        </w:numPr>
        <w:spacing w:after="0" w:line="240" w:lineRule="auto"/>
        <w:rPr>
          <w:sz w:val="30"/>
          <w:szCs w:val="30"/>
        </w:rPr>
      </w:pPr>
      <w:r w:rsidRPr="004502ED">
        <w:rPr>
          <w:sz w:val="30"/>
          <w:szCs w:val="30"/>
        </w:rPr>
        <w:t>Eliminate wrong answers.</w:t>
      </w:r>
    </w:p>
    <w:p w:rsidR="00251F07" w:rsidRPr="004502ED" w:rsidRDefault="00251F07" w:rsidP="004502ED">
      <w:pPr>
        <w:pStyle w:val="ListParagraph"/>
        <w:numPr>
          <w:ilvl w:val="0"/>
          <w:numId w:val="14"/>
        </w:numPr>
        <w:spacing w:after="0" w:line="240" w:lineRule="auto"/>
        <w:rPr>
          <w:sz w:val="30"/>
          <w:szCs w:val="30"/>
        </w:rPr>
      </w:pPr>
      <w:r w:rsidRPr="004502ED">
        <w:rPr>
          <w:sz w:val="30"/>
          <w:szCs w:val="30"/>
        </w:rPr>
        <w:t>Select the most obvious or most likely.</w:t>
      </w:r>
    </w:p>
    <w:p w:rsidR="00251F07" w:rsidRPr="004502ED" w:rsidRDefault="00251F07" w:rsidP="004502ED">
      <w:pPr>
        <w:pStyle w:val="ListParagraph"/>
        <w:numPr>
          <w:ilvl w:val="0"/>
          <w:numId w:val="14"/>
        </w:numPr>
        <w:spacing w:after="0" w:line="240" w:lineRule="auto"/>
        <w:rPr>
          <w:sz w:val="30"/>
          <w:szCs w:val="30"/>
        </w:rPr>
      </w:pPr>
      <w:r w:rsidRPr="004502ED">
        <w:rPr>
          <w:sz w:val="30"/>
          <w:szCs w:val="30"/>
        </w:rPr>
        <w:t>Don’t over-analyze!</w:t>
      </w:r>
    </w:p>
    <w:p w:rsidR="00251F07" w:rsidRPr="004502ED" w:rsidRDefault="00251F07" w:rsidP="00251F07">
      <w:pPr>
        <w:shd w:val="clear" w:color="auto" w:fill="FFFFFF"/>
        <w:spacing w:after="0" w:line="240" w:lineRule="auto"/>
        <w:jc w:val="center"/>
        <w:rPr>
          <w:i/>
          <w:sz w:val="30"/>
          <w:szCs w:val="30"/>
        </w:rPr>
      </w:pPr>
    </w:p>
    <w:p w:rsidR="00251F07" w:rsidRPr="002F0D3B" w:rsidRDefault="00251F07" w:rsidP="00251F07">
      <w:pPr>
        <w:rPr>
          <w:i/>
        </w:rPr>
      </w:pPr>
      <w:r w:rsidRPr="002F0D3B">
        <w:rPr>
          <w:i/>
        </w:rPr>
        <w:br w:type="page"/>
      </w:r>
    </w:p>
    <w:p w:rsidR="00251F07" w:rsidRDefault="00251F07" w:rsidP="00187DDC">
      <w:pPr>
        <w:jc w:val="center"/>
        <w:rPr>
          <w:i/>
          <w:sz w:val="32"/>
          <w:szCs w:val="32"/>
        </w:rPr>
      </w:pPr>
    </w:p>
    <w:p w:rsidR="00187DDC" w:rsidRPr="00187DDC" w:rsidRDefault="00187DDC" w:rsidP="00187DDC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Notes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76B0A" w:rsidTr="00876B0A">
        <w:tc>
          <w:tcPr>
            <w:tcW w:w="2394" w:type="dxa"/>
          </w:tcPr>
          <w:p w:rsidR="00876B0A" w:rsidRDefault="00FC7466" w:rsidP="00876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</w:t>
            </w:r>
          </w:p>
        </w:tc>
        <w:tc>
          <w:tcPr>
            <w:tcW w:w="2394" w:type="dxa"/>
          </w:tcPr>
          <w:p w:rsidR="00876B0A" w:rsidRDefault="00876B0A" w:rsidP="00876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Primary </w:t>
            </w:r>
            <w:r w:rsidR="00FC7466">
              <w:rPr>
                <w:sz w:val="24"/>
                <w:szCs w:val="24"/>
              </w:rPr>
              <w:t>Issue</w:t>
            </w:r>
          </w:p>
        </w:tc>
        <w:tc>
          <w:tcPr>
            <w:tcW w:w="2394" w:type="dxa"/>
          </w:tcPr>
          <w:p w:rsidR="00876B0A" w:rsidRDefault="00876B0A" w:rsidP="00876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Secondary </w:t>
            </w:r>
            <w:r w:rsidR="00FC7466">
              <w:rPr>
                <w:sz w:val="24"/>
                <w:szCs w:val="24"/>
              </w:rPr>
              <w:t>Issue</w:t>
            </w:r>
          </w:p>
        </w:tc>
        <w:tc>
          <w:tcPr>
            <w:tcW w:w="2394" w:type="dxa"/>
          </w:tcPr>
          <w:p w:rsidR="00876B0A" w:rsidRDefault="00FC7466" w:rsidP="00876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Suggestions for Improvement</w:t>
            </w:r>
          </w:p>
        </w:tc>
      </w:tr>
    </w:tbl>
    <w:p w:rsidR="00876B0A" w:rsidRPr="00B802BC" w:rsidRDefault="00876B0A" w:rsidP="00B802BC">
      <w:pPr>
        <w:rPr>
          <w:sz w:val="24"/>
          <w:szCs w:val="24"/>
        </w:rPr>
      </w:pPr>
    </w:p>
    <w:p w:rsidR="00876B0A" w:rsidRPr="00876B0A" w:rsidRDefault="00876B0A" w:rsidP="00876B0A">
      <w:pPr>
        <w:pStyle w:val="ListParagraph"/>
        <w:numPr>
          <w:ilvl w:val="0"/>
          <w:numId w:val="3"/>
        </w:numPr>
        <w:ind w:hanging="720"/>
        <w:rPr>
          <w:sz w:val="24"/>
          <w:szCs w:val="24"/>
        </w:rPr>
      </w:pPr>
    </w:p>
    <w:p w:rsidR="00876B0A" w:rsidRDefault="00876B0A" w:rsidP="00876B0A">
      <w:pPr>
        <w:rPr>
          <w:sz w:val="24"/>
          <w:szCs w:val="24"/>
        </w:rPr>
      </w:pPr>
    </w:p>
    <w:p w:rsidR="00876B0A" w:rsidRPr="00876B0A" w:rsidRDefault="00876B0A" w:rsidP="00876B0A">
      <w:pPr>
        <w:pStyle w:val="ListParagraph"/>
        <w:numPr>
          <w:ilvl w:val="0"/>
          <w:numId w:val="3"/>
        </w:numPr>
        <w:ind w:hanging="720"/>
        <w:rPr>
          <w:sz w:val="24"/>
          <w:szCs w:val="24"/>
        </w:rPr>
      </w:pPr>
    </w:p>
    <w:p w:rsidR="00876B0A" w:rsidRDefault="00876B0A" w:rsidP="00876B0A">
      <w:pPr>
        <w:rPr>
          <w:sz w:val="24"/>
          <w:szCs w:val="24"/>
        </w:rPr>
      </w:pPr>
    </w:p>
    <w:p w:rsidR="00876B0A" w:rsidRPr="00876B0A" w:rsidRDefault="00876B0A" w:rsidP="00876B0A">
      <w:pPr>
        <w:pStyle w:val="ListParagraph"/>
        <w:numPr>
          <w:ilvl w:val="0"/>
          <w:numId w:val="3"/>
        </w:numPr>
        <w:ind w:hanging="720"/>
        <w:rPr>
          <w:sz w:val="24"/>
          <w:szCs w:val="24"/>
        </w:rPr>
      </w:pPr>
    </w:p>
    <w:p w:rsidR="00876B0A" w:rsidRDefault="00876B0A" w:rsidP="00876B0A">
      <w:pPr>
        <w:rPr>
          <w:sz w:val="24"/>
          <w:szCs w:val="24"/>
        </w:rPr>
      </w:pPr>
    </w:p>
    <w:p w:rsidR="00876B0A" w:rsidRPr="00876B0A" w:rsidRDefault="00876B0A" w:rsidP="00876B0A">
      <w:pPr>
        <w:pStyle w:val="ListParagraph"/>
        <w:numPr>
          <w:ilvl w:val="0"/>
          <w:numId w:val="3"/>
        </w:numPr>
        <w:ind w:hanging="720"/>
        <w:rPr>
          <w:sz w:val="24"/>
          <w:szCs w:val="24"/>
        </w:rPr>
      </w:pPr>
    </w:p>
    <w:p w:rsidR="00876B0A" w:rsidRDefault="00876B0A" w:rsidP="00876B0A">
      <w:pPr>
        <w:rPr>
          <w:sz w:val="24"/>
          <w:szCs w:val="24"/>
        </w:rPr>
      </w:pPr>
    </w:p>
    <w:p w:rsidR="00876B0A" w:rsidRPr="00876B0A" w:rsidRDefault="00876B0A" w:rsidP="00876B0A">
      <w:pPr>
        <w:pStyle w:val="ListParagraph"/>
        <w:numPr>
          <w:ilvl w:val="0"/>
          <w:numId w:val="3"/>
        </w:numPr>
        <w:ind w:hanging="720"/>
        <w:rPr>
          <w:sz w:val="24"/>
          <w:szCs w:val="24"/>
        </w:rPr>
      </w:pPr>
    </w:p>
    <w:p w:rsidR="00876B0A" w:rsidRDefault="00876B0A" w:rsidP="00876B0A">
      <w:pPr>
        <w:rPr>
          <w:sz w:val="24"/>
          <w:szCs w:val="24"/>
        </w:rPr>
      </w:pPr>
    </w:p>
    <w:p w:rsidR="00876B0A" w:rsidRPr="00876B0A" w:rsidRDefault="00876B0A" w:rsidP="00876B0A">
      <w:pPr>
        <w:pStyle w:val="ListParagraph"/>
        <w:numPr>
          <w:ilvl w:val="0"/>
          <w:numId w:val="3"/>
        </w:numPr>
        <w:ind w:hanging="720"/>
        <w:rPr>
          <w:sz w:val="24"/>
          <w:szCs w:val="24"/>
        </w:rPr>
      </w:pPr>
    </w:p>
    <w:p w:rsidR="00876B0A" w:rsidRDefault="00876B0A" w:rsidP="00876B0A">
      <w:pPr>
        <w:rPr>
          <w:sz w:val="24"/>
          <w:szCs w:val="24"/>
        </w:rPr>
      </w:pPr>
    </w:p>
    <w:p w:rsidR="00876B0A" w:rsidRPr="00876B0A" w:rsidRDefault="00876B0A" w:rsidP="00876B0A">
      <w:pPr>
        <w:pStyle w:val="ListParagraph"/>
        <w:numPr>
          <w:ilvl w:val="0"/>
          <w:numId w:val="3"/>
        </w:numPr>
        <w:ind w:hanging="720"/>
        <w:rPr>
          <w:sz w:val="24"/>
          <w:szCs w:val="24"/>
        </w:rPr>
      </w:pPr>
    </w:p>
    <w:p w:rsidR="00876B0A" w:rsidRDefault="00876B0A" w:rsidP="00876B0A">
      <w:pPr>
        <w:rPr>
          <w:sz w:val="24"/>
          <w:szCs w:val="24"/>
        </w:rPr>
      </w:pPr>
    </w:p>
    <w:p w:rsidR="00876B0A" w:rsidRPr="00876B0A" w:rsidRDefault="00876B0A" w:rsidP="00876B0A">
      <w:pPr>
        <w:pStyle w:val="ListParagraph"/>
        <w:numPr>
          <w:ilvl w:val="0"/>
          <w:numId w:val="3"/>
        </w:numPr>
        <w:ind w:hanging="720"/>
        <w:rPr>
          <w:sz w:val="24"/>
          <w:szCs w:val="24"/>
        </w:rPr>
      </w:pPr>
    </w:p>
    <w:p w:rsidR="00876B0A" w:rsidRDefault="00876B0A" w:rsidP="00876B0A">
      <w:pPr>
        <w:rPr>
          <w:sz w:val="24"/>
          <w:szCs w:val="24"/>
        </w:rPr>
      </w:pPr>
    </w:p>
    <w:p w:rsidR="00876B0A" w:rsidRPr="00B802BC" w:rsidRDefault="00876B0A" w:rsidP="00B802BC">
      <w:pPr>
        <w:pStyle w:val="ListParagraph"/>
        <w:numPr>
          <w:ilvl w:val="0"/>
          <w:numId w:val="3"/>
        </w:numPr>
        <w:ind w:hanging="720"/>
        <w:rPr>
          <w:sz w:val="24"/>
          <w:szCs w:val="24"/>
        </w:rPr>
      </w:pPr>
    </w:p>
    <w:p w:rsidR="00B802BC" w:rsidRDefault="00B802BC" w:rsidP="00B802BC">
      <w:pPr>
        <w:rPr>
          <w:sz w:val="24"/>
          <w:szCs w:val="24"/>
        </w:rPr>
      </w:pPr>
    </w:p>
    <w:p w:rsidR="00B802BC" w:rsidRPr="00B802BC" w:rsidRDefault="00B802BC" w:rsidP="00B802BC">
      <w:pPr>
        <w:pStyle w:val="ListParagraph"/>
        <w:numPr>
          <w:ilvl w:val="0"/>
          <w:numId w:val="3"/>
        </w:numPr>
        <w:ind w:hanging="720"/>
        <w:rPr>
          <w:sz w:val="24"/>
          <w:szCs w:val="24"/>
        </w:rPr>
      </w:pPr>
    </w:p>
    <w:sectPr w:rsidR="00B802BC" w:rsidRPr="00B802BC" w:rsidSect="00B802B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7D4" w:rsidRDefault="001A17D4" w:rsidP="00B74C9D">
      <w:pPr>
        <w:spacing w:after="0" w:line="240" w:lineRule="auto"/>
      </w:pPr>
      <w:r>
        <w:separator/>
      </w:r>
    </w:p>
  </w:endnote>
  <w:endnote w:type="continuationSeparator" w:id="0">
    <w:p w:rsidR="001A17D4" w:rsidRDefault="001A17D4" w:rsidP="00B7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ir-et-Blanc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Palatino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56" w:rsidRPr="003737E0" w:rsidRDefault="003737E0" w:rsidP="004502ED">
    <w:pPr>
      <w:pStyle w:val="Footer"/>
      <w:jc w:val="center"/>
    </w:pPr>
    <w:r w:rsidRPr="003737E0">
      <w:t>https://sweetadelines.com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7D4" w:rsidRDefault="001A17D4" w:rsidP="00B74C9D">
      <w:pPr>
        <w:spacing w:after="0" w:line="240" w:lineRule="auto"/>
      </w:pPr>
      <w:r>
        <w:separator/>
      </w:r>
    </w:p>
  </w:footnote>
  <w:footnote w:type="continuationSeparator" w:id="0">
    <w:p w:rsidR="001A17D4" w:rsidRDefault="001A17D4" w:rsidP="00B7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9D" w:rsidRDefault="00B74C9D">
    <w:pPr>
      <w:pStyle w:val="Header"/>
    </w:pPr>
    <w:r>
      <w:t>Region 19</w:t>
    </w:r>
    <w:r w:rsidR="00251F07">
      <w:t xml:space="preserve"> Sweet </w:t>
    </w:r>
    <w:proofErr w:type="spellStart"/>
    <w:r w:rsidR="00251F07">
      <w:t>Adelines</w:t>
    </w:r>
    <w:proofErr w:type="spellEnd"/>
    <w:r w:rsidR="00251F07">
      <w:t xml:space="preserve"> International</w:t>
    </w:r>
    <w:r>
      <w:ptab w:relativeTo="margin" w:alignment="center" w:leader="none"/>
    </w:r>
    <w:r>
      <w:ptab w:relativeTo="margin" w:alignment="right" w:leader="none"/>
    </w:r>
    <w:r>
      <w:t>F.L.A.S.H.</w:t>
    </w:r>
  </w:p>
  <w:p w:rsidR="00B74C9D" w:rsidRDefault="00B74C9D">
    <w:pPr>
      <w:pStyle w:val="Header"/>
    </w:pPr>
    <w:r>
      <w:t>Analy</w:t>
    </w:r>
    <w:r w:rsidR="00E86456">
      <w:t>tical</w:t>
    </w:r>
    <w:r w:rsidR="00251F07">
      <w:t xml:space="preserve"> Listening</w:t>
    </w:r>
    <w:r w:rsidR="00251F07">
      <w:tab/>
    </w:r>
    <w:r w:rsidR="00251F07">
      <w:tab/>
      <w:t>Friday, September 28, 2018</w:t>
    </w:r>
  </w:p>
  <w:p w:rsidR="00B74C9D" w:rsidRDefault="00B74C9D">
    <w:pPr>
      <w:pStyle w:val="Header"/>
    </w:pPr>
    <w:r>
      <w:t>Cyd Wentsel, Regional Faculty</w:t>
    </w:r>
    <w:r w:rsidR="00E86456">
      <w:t>, Music Judge</w:t>
    </w:r>
    <w:r>
      <w:tab/>
    </w:r>
    <w:r>
      <w:tab/>
      <w:t>Handout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F35"/>
    <w:multiLevelType w:val="hybridMultilevel"/>
    <w:tmpl w:val="F3C8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D533F"/>
    <w:multiLevelType w:val="hybridMultilevel"/>
    <w:tmpl w:val="B75A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40B6F"/>
    <w:multiLevelType w:val="hybridMultilevel"/>
    <w:tmpl w:val="B78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92570"/>
    <w:multiLevelType w:val="hybridMultilevel"/>
    <w:tmpl w:val="DBD8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A12CE"/>
    <w:multiLevelType w:val="hybridMultilevel"/>
    <w:tmpl w:val="4092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95AC6"/>
    <w:multiLevelType w:val="hybridMultilevel"/>
    <w:tmpl w:val="A7029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F4F4C"/>
    <w:multiLevelType w:val="hybridMultilevel"/>
    <w:tmpl w:val="9394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F25CE"/>
    <w:multiLevelType w:val="hybridMultilevel"/>
    <w:tmpl w:val="23FE2456"/>
    <w:lvl w:ilvl="0" w:tplc="942242DC">
      <w:start w:val="1"/>
      <w:numFmt w:val="bullet"/>
      <w:lvlText w:val="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BB5934"/>
    <w:multiLevelType w:val="hybridMultilevel"/>
    <w:tmpl w:val="E862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A3E22"/>
    <w:multiLevelType w:val="hybridMultilevel"/>
    <w:tmpl w:val="A81C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B48EF"/>
    <w:multiLevelType w:val="hybridMultilevel"/>
    <w:tmpl w:val="D9DE9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7ECF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583593"/>
    <w:multiLevelType w:val="hybridMultilevel"/>
    <w:tmpl w:val="6D1E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5421A"/>
    <w:multiLevelType w:val="hybridMultilevel"/>
    <w:tmpl w:val="3438BAAA"/>
    <w:lvl w:ilvl="0" w:tplc="710A295E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52"/>
      </w:rPr>
    </w:lvl>
    <w:lvl w:ilvl="1" w:tplc="FB7ECF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732"/>
    <w:rsid w:val="000C10B4"/>
    <w:rsid w:val="001721D5"/>
    <w:rsid w:val="00187DDC"/>
    <w:rsid w:val="001A17D4"/>
    <w:rsid w:val="001E4CE6"/>
    <w:rsid w:val="00251F07"/>
    <w:rsid w:val="002F0D3B"/>
    <w:rsid w:val="00311E7E"/>
    <w:rsid w:val="00361E0B"/>
    <w:rsid w:val="003737E0"/>
    <w:rsid w:val="003E28B9"/>
    <w:rsid w:val="004026CA"/>
    <w:rsid w:val="004335BE"/>
    <w:rsid w:val="004502ED"/>
    <w:rsid w:val="004E65CE"/>
    <w:rsid w:val="006359B2"/>
    <w:rsid w:val="007C1676"/>
    <w:rsid w:val="007C2C9D"/>
    <w:rsid w:val="00807C3B"/>
    <w:rsid w:val="00842CCD"/>
    <w:rsid w:val="00876B0A"/>
    <w:rsid w:val="008A07D8"/>
    <w:rsid w:val="009312C1"/>
    <w:rsid w:val="009475C1"/>
    <w:rsid w:val="00967188"/>
    <w:rsid w:val="00A321C2"/>
    <w:rsid w:val="00B02BFA"/>
    <w:rsid w:val="00B27BF2"/>
    <w:rsid w:val="00B54D1A"/>
    <w:rsid w:val="00B74C9D"/>
    <w:rsid w:val="00B802BC"/>
    <w:rsid w:val="00B82EFF"/>
    <w:rsid w:val="00D3386C"/>
    <w:rsid w:val="00E554CA"/>
    <w:rsid w:val="00E724F4"/>
    <w:rsid w:val="00E86456"/>
    <w:rsid w:val="00ED3732"/>
    <w:rsid w:val="00F343C2"/>
    <w:rsid w:val="00FA0872"/>
    <w:rsid w:val="00FC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72"/>
  </w:style>
  <w:style w:type="paragraph" w:styleId="Heading2">
    <w:name w:val="heading 2"/>
    <w:basedOn w:val="Normal"/>
    <w:link w:val="Heading2Char"/>
    <w:uiPriority w:val="9"/>
    <w:qFormat/>
    <w:rsid w:val="00373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qquotelink">
    <w:name w:val="bqquotelink"/>
    <w:basedOn w:val="DefaultParagraphFont"/>
    <w:rsid w:val="000C10B4"/>
  </w:style>
  <w:style w:type="character" w:styleId="Hyperlink">
    <w:name w:val="Hyperlink"/>
    <w:basedOn w:val="DefaultParagraphFont"/>
    <w:uiPriority w:val="99"/>
    <w:semiHidden/>
    <w:unhideWhenUsed/>
    <w:rsid w:val="000C10B4"/>
    <w:rPr>
      <w:color w:val="0000FF"/>
      <w:u w:val="single"/>
    </w:rPr>
  </w:style>
  <w:style w:type="character" w:customStyle="1" w:styleId="bodybold">
    <w:name w:val="bodybold"/>
    <w:basedOn w:val="DefaultParagraphFont"/>
    <w:rsid w:val="000C10B4"/>
  </w:style>
  <w:style w:type="paragraph" w:styleId="Header">
    <w:name w:val="header"/>
    <w:basedOn w:val="Normal"/>
    <w:link w:val="HeaderChar"/>
    <w:uiPriority w:val="99"/>
    <w:semiHidden/>
    <w:unhideWhenUsed/>
    <w:rsid w:val="00B74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C9D"/>
  </w:style>
  <w:style w:type="paragraph" w:styleId="Footer">
    <w:name w:val="footer"/>
    <w:basedOn w:val="Normal"/>
    <w:link w:val="FooterChar"/>
    <w:uiPriority w:val="99"/>
    <w:semiHidden/>
    <w:unhideWhenUsed/>
    <w:rsid w:val="00B74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C9D"/>
  </w:style>
  <w:style w:type="paragraph" w:styleId="BalloonText">
    <w:name w:val="Balloon Text"/>
    <w:basedOn w:val="Normal"/>
    <w:link w:val="BalloonTextChar"/>
    <w:uiPriority w:val="99"/>
    <w:semiHidden/>
    <w:unhideWhenUsed/>
    <w:rsid w:val="00B7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B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737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horortitle">
    <w:name w:val="authorortitle"/>
    <w:basedOn w:val="DefaultParagraphFont"/>
    <w:rsid w:val="00450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2013-10-09T18:39:00Z</cp:lastPrinted>
  <dcterms:created xsi:type="dcterms:W3CDTF">2018-07-28T17:29:00Z</dcterms:created>
  <dcterms:modified xsi:type="dcterms:W3CDTF">2018-09-05T14:50:00Z</dcterms:modified>
</cp:coreProperties>
</file>